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E0E" w:rsidRDefault="00182E0E">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-23495</wp:posOffset>
            </wp:positionH>
            <wp:positionV relativeFrom="paragraph">
              <wp:posOffset>0</wp:posOffset>
            </wp:positionV>
            <wp:extent cx="2399527" cy="1478280"/>
            <wp:effectExtent l="0" t="0" r="1270" b="7620"/>
            <wp:wrapSquare wrapText="bothSides"/>
            <wp:docPr id="2" name="Grafik 2" descr="Bildergebnis für justi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justiz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527" cy="14782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82E0E" w:rsidRDefault="00182E0E"/>
    <w:p w:rsidR="005A5C77" w:rsidRPr="00182E0E" w:rsidRDefault="00E9062A" w:rsidP="00182E0E">
      <w:pPr>
        <w:shd w:val="clear" w:color="auto" w:fill="C5E0B3" w:themeFill="accent6" w:themeFillTint="66"/>
        <w:jc w:val="center"/>
        <w:rPr>
          <w:i/>
          <w:sz w:val="40"/>
          <w:szCs w:val="40"/>
        </w:rPr>
      </w:pPr>
      <w:r>
        <w:rPr>
          <w:i/>
          <w:sz w:val="40"/>
          <w:szCs w:val="40"/>
        </w:rPr>
        <w:t>Mach D</w:t>
      </w:r>
      <w:r w:rsidR="004935AE" w:rsidRPr="00182E0E">
        <w:rPr>
          <w:i/>
          <w:sz w:val="40"/>
          <w:szCs w:val="40"/>
        </w:rPr>
        <w:t>ein Betriebsrecht geltend</w:t>
      </w:r>
    </w:p>
    <w:p w:rsidR="004935AE" w:rsidRDefault="004935AE"/>
    <w:p w:rsidR="004935AE" w:rsidRPr="00182E0E" w:rsidRDefault="008814B3" w:rsidP="00182E0E">
      <w:pPr>
        <w:jc w:val="both"/>
        <w:rPr>
          <w:sz w:val="28"/>
          <w:szCs w:val="28"/>
        </w:rPr>
      </w:pPr>
      <w:r w:rsidRPr="00182E0E">
        <w:rPr>
          <w:sz w:val="28"/>
          <w:szCs w:val="28"/>
        </w:rPr>
        <w:t>In den letzten</w:t>
      </w:r>
      <w:r w:rsidR="00EF4F40" w:rsidRPr="00182E0E">
        <w:rPr>
          <w:sz w:val="28"/>
          <w:szCs w:val="28"/>
        </w:rPr>
        <w:t xml:space="preserve"> Jahren</w:t>
      </w:r>
      <w:r w:rsidR="009A3754" w:rsidRPr="00182E0E">
        <w:rPr>
          <w:sz w:val="28"/>
          <w:szCs w:val="28"/>
        </w:rPr>
        <w:t xml:space="preserve"> </w:t>
      </w:r>
      <w:r w:rsidR="00550DD2" w:rsidRPr="00182E0E">
        <w:rPr>
          <w:sz w:val="28"/>
          <w:szCs w:val="28"/>
        </w:rPr>
        <w:t xml:space="preserve">haben die rechtlichen Risiken </w:t>
      </w:r>
      <w:r w:rsidR="00F77A8D" w:rsidRPr="00182E0E">
        <w:rPr>
          <w:sz w:val="28"/>
          <w:szCs w:val="28"/>
        </w:rPr>
        <w:t>a</w:t>
      </w:r>
      <w:r w:rsidR="009A3754" w:rsidRPr="00182E0E">
        <w:rPr>
          <w:sz w:val="28"/>
          <w:szCs w:val="28"/>
        </w:rPr>
        <w:t xml:space="preserve">uf die betriebliche Tätigkeit </w:t>
      </w:r>
      <w:r w:rsidR="00B647A8" w:rsidRPr="00182E0E">
        <w:rPr>
          <w:sz w:val="28"/>
          <w:szCs w:val="28"/>
        </w:rPr>
        <w:t>stark zu</w:t>
      </w:r>
      <w:r w:rsidR="007F0952" w:rsidRPr="00182E0E">
        <w:rPr>
          <w:sz w:val="28"/>
          <w:szCs w:val="28"/>
        </w:rPr>
        <w:t xml:space="preserve">genommen </w:t>
      </w:r>
      <w:r w:rsidR="009A3754" w:rsidRPr="00182E0E">
        <w:rPr>
          <w:sz w:val="28"/>
          <w:szCs w:val="28"/>
        </w:rPr>
        <w:t xml:space="preserve">und </w:t>
      </w:r>
      <w:r w:rsidR="00F77A8D" w:rsidRPr="00182E0E">
        <w:rPr>
          <w:sz w:val="28"/>
          <w:szCs w:val="28"/>
        </w:rPr>
        <w:t>üb</w:t>
      </w:r>
      <w:r w:rsidR="00550DD2" w:rsidRPr="00182E0E">
        <w:rPr>
          <w:sz w:val="28"/>
          <w:szCs w:val="28"/>
        </w:rPr>
        <w:t>en</w:t>
      </w:r>
      <w:r w:rsidR="00F77A8D" w:rsidRPr="00182E0E">
        <w:rPr>
          <w:sz w:val="28"/>
          <w:szCs w:val="28"/>
        </w:rPr>
        <w:t xml:space="preserve"> </w:t>
      </w:r>
      <w:r w:rsidR="00B647A8" w:rsidRPr="00182E0E">
        <w:rPr>
          <w:sz w:val="28"/>
          <w:szCs w:val="28"/>
        </w:rPr>
        <w:t xml:space="preserve">einen </w:t>
      </w:r>
      <w:r w:rsidR="00F77A8D" w:rsidRPr="00182E0E">
        <w:rPr>
          <w:sz w:val="28"/>
          <w:szCs w:val="28"/>
        </w:rPr>
        <w:t>großen Einfluss auf die Haftung der Führungskräfte</w:t>
      </w:r>
      <w:r w:rsidR="009102EA" w:rsidRPr="00182E0E">
        <w:rPr>
          <w:sz w:val="28"/>
          <w:szCs w:val="28"/>
        </w:rPr>
        <w:t>,</w:t>
      </w:r>
      <w:r w:rsidR="00F77A8D" w:rsidRPr="00182E0E">
        <w:rPr>
          <w:sz w:val="28"/>
          <w:szCs w:val="28"/>
        </w:rPr>
        <w:t xml:space="preserve"> bis hin zu allen Mitarbeitern aus.</w:t>
      </w:r>
      <w:r w:rsidR="00B00AD7" w:rsidRPr="00182E0E">
        <w:rPr>
          <w:sz w:val="28"/>
          <w:szCs w:val="28"/>
        </w:rPr>
        <w:t xml:space="preserve"> In diesen Fällen kommt es immer häufiger vor, dass auf Rechtsbeistand zurückgegriffen werden muss, um ein Recht geltend zu machen oder</w:t>
      </w:r>
      <w:r w:rsidR="007F0952" w:rsidRPr="00182E0E">
        <w:rPr>
          <w:sz w:val="28"/>
          <w:szCs w:val="28"/>
        </w:rPr>
        <w:t xml:space="preserve"> um</w:t>
      </w:r>
      <w:r w:rsidR="00B00AD7" w:rsidRPr="00182E0E">
        <w:rPr>
          <w:sz w:val="28"/>
          <w:szCs w:val="28"/>
        </w:rPr>
        <w:t xml:space="preserve"> die nicht anerkannten Interessen zu schützen</w:t>
      </w:r>
      <w:r w:rsidR="00550DD2" w:rsidRPr="00182E0E">
        <w:rPr>
          <w:sz w:val="28"/>
          <w:szCs w:val="28"/>
        </w:rPr>
        <w:t>. Die Abwicklung dieser Fälle nimmt viel Zeit und Geld in Anspruch und nicht selten wird sogar die eigene Betriebstätigkeit gefährdet.</w:t>
      </w:r>
    </w:p>
    <w:p w:rsidR="00863631" w:rsidRPr="00182E0E" w:rsidRDefault="00DE4E44" w:rsidP="00182E0E">
      <w:pPr>
        <w:jc w:val="both"/>
        <w:rPr>
          <w:sz w:val="28"/>
          <w:szCs w:val="28"/>
        </w:rPr>
      </w:pPr>
      <w:r w:rsidRPr="00182E0E">
        <w:rPr>
          <w:sz w:val="28"/>
          <w:szCs w:val="28"/>
        </w:rPr>
        <w:t xml:space="preserve">Die Polizze </w:t>
      </w:r>
      <w:r w:rsidRPr="00E9062A">
        <w:rPr>
          <w:i/>
          <w:sz w:val="28"/>
          <w:szCs w:val="28"/>
          <w:u w:val="single"/>
        </w:rPr>
        <w:t>PROTECTION IMPRESA</w:t>
      </w:r>
      <w:r w:rsidRPr="00182E0E">
        <w:rPr>
          <w:sz w:val="28"/>
          <w:szCs w:val="28"/>
        </w:rPr>
        <w:t xml:space="preserve"> </w:t>
      </w:r>
      <w:r w:rsidR="00BE3217" w:rsidRPr="00182E0E">
        <w:rPr>
          <w:sz w:val="28"/>
          <w:szCs w:val="28"/>
        </w:rPr>
        <w:t>wirkt diesem Problem entgegen</w:t>
      </w:r>
      <w:r w:rsidR="00952426" w:rsidRPr="00182E0E">
        <w:rPr>
          <w:sz w:val="28"/>
          <w:szCs w:val="28"/>
        </w:rPr>
        <w:t xml:space="preserve"> </w:t>
      </w:r>
      <w:r w:rsidRPr="00182E0E">
        <w:rPr>
          <w:sz w:val="28"/>
          <w:szCs w:val="28"/>
        </w:rPr>
        <w:t xml:space="preserve">und ermöglicht allen Betrieben, vor allem auch den </w:t>
      </w:r>
      <w:r w:rsidR="00863631" w:rsidRPr="00182E0E">
        <w:rPr>
          <w:sz w:val="28"/>
          <w:szCs w:val="28"/>
        </w:rPr>
        <w:t xml:space="preserve">kleinen, die eigenen Rechte gegenüber Dritten geltend zu machen. Die Polizze gewährleistet </w:t>
      </w:r>
      <w:r w:rsidR="00863631" w:rsidRPr="00182E0E">
        <w:rPr>
          <w:i/>
          <w:sz w:val="28"/>
          <w:szCs w:val="28"/>
          <w:u w:val="single"/>
        </w:rPr>
        <w:t>die freie Wahl des Rechtsanwaltes</w:t>
      </w:r>
      <w:r w:rsidR="00863631" w:rsidRPr="00182E0E">
        <w:rPr>
          <w:sz w:val="28"/>
          <w:szCs w:val="28"/>
        </w:rPr>
        <w:t xml:space="preserve"> des Vertrauens und hilft dem Betrieb</w:t>
      </w:r>
      <w:r w:rsidR="00F24680" w:rsidRPr="00182E0E">
        <w:rPr>
          <w:sz w:val="28"/>
          <w:szCs w:val="28"/>
        </w:rPr>
        <w:t>, alle</w:t>
      </w:r>
      <w:r w:rsidR="00863631" w:rsidRPr="00182E0E">
        <w:rPr>
          <w:sz w:val="28"/>
          <w:szCs w:val="28"/>
        </w:rPr>
        <w:t xml:space="preserve"> </w:t>
      </w:r>
      <w:r w:rsidR="00BE3217" w:rsidRPr="00182E0E">
        <w:rPr>
          <w:i/>
          <w:sz w:val="28"/>
          <w:szCs w:val="28"/>
          <w:u w:val="single"/>
        </w:rPr>
        <w:t>gerichtlichen</w:t>
      </w:r>
      <w:r w:rsidR="009D4754" w:rsidRPr="00182E0E">
        <w:rPr>
          <w:i/>
          <w:sz w:val="28"/>
          <w:szCs w:val="28"/>
          <w:u w:val="single"/>
        </w:rPr>
        <w:t xml:space="preserve">- sowie </w:t>
      </w:r>
      <w:r w:rsidR="00BE3217" w:rsidRPr="00182E0E">
        <w:rPr>
          <w:i/>
          <w:sz w:val="28"/>
          <w:szCs w:val="28"/>
          <w:u w:val="single"/>
        </w:rPr>
        <w:t>außergerichtlichen</w:t>
      </w:r>
      <w:r w:rsidR="00BE3217" w:rsidRPr="00182E0E">
        <w:rPr>
          <w:sz w:val="28"/>
          <w:szCs w:val="28"/>
        </w:rPr>
        <w:t xml:space="preserve"> Streitfälle</w:t>
      </w:r>
      <w:r w:rsidR="009D4754" w:rsidRPr="00182E0E">
        <w:rPr>
          <w:sz w:val="28"/>
          <w:szCs w:val="28"/>
        </w:rPr>
        <w:t>,</w:t>
      </w:r>
      <w:r w:rsidR="00863631" w:rsidRPr="00182E0E">
        <w:rPr>
          <w:sz w:val="28"/>
          <w:szCs w:val="28"/>
        </w:rPr>
        <w:t xml:space="preserve"> </w:t>
      </w:r>
      <w:r w:rsidR="008814B3" w:rsidRPr="00182E0E">
        <w:rPr>
          <w:sz w:val="28"/>
          <w:szCs w:val="28"/>
        </w:rPr>
        <w:t>ohne finanziellen Schaden</w:t>
      </w:r>
      <w:r w:rsidR="00863631" w:rsidRPr="00182E0E">
        <w:rPr>
          <w:sz w:val="28"/>
          <w:szCs w:val="28"/>
        </w:rPr>
        <w:t xml:space="preserve"> zu überstehen. </w:t>
      </w:r>
      <w:r w:rsidR="009102EA" w:rsidRPr="00182E0E">
        <w:rPr>
          <w:sz w:val="28"/>
          <w:szCs w:val="28"/>
        </w:rPr>
        <w:t>I</w:t>
      </w:r>
      <w:r w:rsidR="00EF4F40" w:rsidRPr="00182E0E">
        <w:rPr>
          <w:sz w:val="28"/>
          <w:szCs w:val="28"/>
        </w:rPr>
        <w:t xml:space="preserve">ndem </w:t>
      </w:r>
      <w:r w:rsidR="009D4754" w:rsidRPr="00182E0E">
        <w:rPr>
          <w:sz w:val="28"/>
          <w:szCs w:val="28"/>
        </w:rPr>
        <w:t>d</w:t>
      </w:r>
      <w:r w:rsidR="00EF4F40" w:rsidRPr="00182E0E">
        <w:rPr>
          <w:sz w:val="28"/>
          <w:szCs w:val="28"/>
        </w:rPr>
        <w:t xml:space="preserve">er </w:t>
      </w:r>
      <w:r w:rsidR="009D4754" w:rsidRPr="00182E0E">
        <w:rPr>
          <w:sz w:val="28"/>
          <w:szCs w:val="28"/>
        </w:rPr>
        <w:t xml:space="preserve">Betrieb </w:t>
      </w:r>
      <w:r w:rsidR="00EF4F40" w:rsidRPr="00182E0E">
        <w:rPr>
          <w:sz w:val="28"/>
          <w:szCs w:val="28"/>
        </w:rPr>
        <w:t>die Abwicklung des</w:t>
      </w:r>
      <w:r w:rsidR="00863631" w:rsidRPr="00182E0E">
        <w:rPr>
          <w:sz w:val="28"/>
          <w:szCs w:val="28"/>
        </w:rPr>
        <w:t xml:space="preserve"> </w:t>
      </w:r>
      <w:r w:rsidR="006148A5" w:rsidRPr="00182E0E">
        <w:rPr>
          <w:sz w:val="28"/>
          <w:szCs w:val="28"/>
        </w:rPr>
        <w:t>Falles an eine spezialisierte Gesellschaft und deren Kompetenzen übergibt</w:t>
      </w:r>
      <w:r w:rsidR="009D4754" w:rsidRPr="00182E0E">
        <w:rPr>
          <w:sz w:val="28"/>
          <w:szCs w:val="28"/>
        </w:rPr>
        <w:t xml:space="preserve">, kann er sich ganz auf seine </w:t>
      </w:r>
      <w:r w:rsidR="009102EA" w:rsidRPr="00182E0E">
        <w:rPr>
          <w:sz w:val="28"/>
          <w:szCs w:val="28"/>
        </w:rPr>
        <w:t xml:space="preserve">eigenen </w:t>
      </w:r>
      <w:r w:rsidR="009D4754" w:rsidRPr="00182E0E">
        <w:rPr>
          <w:sz w:val="28"/>
          <w:szCs w:val="28"/>
        </w:rPr>
        <w:t>Aufgaben konzentrieren.</w:t>
      </w:r>
    </w:p>
    <w:p w:rsidR="00EF4F40" w:rsidRPr="00182E0E" w:rsidRDefault="00A33820" w:rsidP="00182E0E">
      <w:pPr>
        <w:jc w:val="both"/>
        <w:rPr>
          <w:sz w:val="28"/>
          <w:szCs w:val="28"/>
        </w:rPr>
      </w:pPr>
      <w:r w:rsidRPr="00182E0E">
        <w:rPr>
          <w:sz w:val="28"/>
          <w:szCs w:val="28"/>
        </w:rPr>
        <w:t>Die Polizze</w:t>
      </w:r>
      <w:r w:rsidR="00EF4F40" w:rsidRPr="00182E0E">
        <w:rPr>
          <w:sz w:val="28"/>
          <w:szCs w:val="28"/>
        </w:rPr>
        <w:t xml:space="preserve"> ist </w:t>
      </w:r>
      <w:r w:rsidR="00182E0E">
        <w:rPr>
          <w:sz w:val="28"/>
          <w:szCs w:val="28"/>
        </w:rPr>
        <w:t>in mehrere Module</w:t>
      </w:r>
      <w:r w:rsidR="00EF4F40" w:rsidRPr="00182E0E">
        <w:rPr>
          <w:sz w:val="28"/>
          <w:szCs w:val="28"/>
        </w:rPr>
        <w:t xml:space="preserve"> </w:t>
      </w:r>
      <w:r w:rsidR="007809E7" w:rsidRPr="00182E0E">
        <w:rPr>
          <w:sz w:val="28"/>
          <w:szCs w:val="28"/>
        </w:rPr>
        <w:t xml:space="preserve">(Strafverteidigung, Zivilrecht außervertraglich, Zivilrecht vertraglich und Special </w:t>
      </w:r>
      <w:proofErr w:type="spellStart"/>
      <w:r w:rsidR="007809E7" w:rsidRPr="00182E0E">
        <w:rPr>
          <w:sz w:val="28"/>
          <w:szCs w:val="28"/>
        </w:rPr>
        <w:t>Protection</w:t>
      </w:r>
      <w:proofErr w:type="spellEnd"/>
      <w:r w:rsidR="007809E7" w:rsidRPr="00182E0E">
        <w:rPr>
          <w:sz w:val="28"/>
          <w:szCs w:val="28"/>
        </w:rPr>
        <w:t xml:space="preserve">) </w:t>
      </w:r>
      <w:r w:rsidR="00182E0E">
        <w:rPr>
          <w:sz w:val="28"/>
          <w:szCs w:val="28"/>
        </w:rPr>
        <w:t>eingeteilt und</w:t>
      </w:r>
      <w:r w:rsidR="00D35AEF" w:rsidRPr="00182E0E">
        <w:rPr>
          <w:sz w:val="28"/>
          <w:szCs w:val="28"/>
        </w:rPr>
        <w:t xml:space="preserve"> je nach Bedarf </w:t>
      </w:r>
      <w:r w:rsidR="009102EA" w:rsidRPr="00182E0E">
        <w:rPr>
          <w:sz w:val="28"/>
          <w:szCs w:val="28"/>
        </w:rPr>
        <w:t>zusammensetzbar</w:t>
      </w:r>
      <w:r w:rsidR="00182E0E">
        <w:rPr>
          <w:sz w:val="28"/>
          <w:szCs w:val="28"/>
        </w:rPr>
        <w:t xml:space="preserve">. </w:t>
      </w:r>
      <w:r w:rsidR="001626EB" w:rsidRPr="00182E0E">
        <w:rPr>
          <w:sz w:val="28"/>
          <w:szCs w:val="28"/>
        </w:rPr>
        <w:t>Die darin enthaltende Strafverteidi</w:t>
      </w:r>
      <w:r w:rsidR="0017566B" w:rsidRPr="00182E0E">
        <w:rPr>
          <w:sz w:val="28"/>
          <w:szCs w:val="28"/>
        </w:rPr>
        <w:t>g</w:t>
      </w:r>
      <w:r w:rsidR="001626EB" w:rsidRPr="00182E0E">
        <w:rPr>
          <w:sz w:val="28"/>
          <w:szCs w:val="28"/>
        </w:rPr>
        <w:t>ung wird in jedem Fall garantiert, während</w:t>
      </w:r>
      <w:r w:rsidR="0017566B" w:rsidRPr="00182E0E">
        <w:rPr>
          <w:sz w:val="28"/>
          <w:szCs w:val="28"/>
        </w:rPr>
        <w:t xml:space="preserve"> (zivilrechtlich)</w:t>
      </w:r>
      <w:r w:rsidR="001626EB" w:rsidRPr="00182E0E">
        <w:rPr>
          <w:sz w:val="28"/>
          <w:szCs w:val="28"/>
        </w:rPr>
        <w:t xml:space="preserve"> </w:t>
      </w:r>
      <w:r w:rsidR="0017566B" w:rsidRPr="00182E0E">
        <w:rPr>
          <w:sz w:val="28"/>
          <w:szCs w:val="28"/>
        </w:rPr>
        <w:t>im Falle einer gesetzlichen Haftung diese Polizze nur im Zusatz zu einer gültigen, bereits bestehenden Haftpflichtversic</w:t>
      </w:r>
      <w:r w:rsidR="00182E0E">
        <w:rPr>
          <w:sz w:val="28"/>
          <w:szCs w:val="28"/>
        </w:rPr>
        <w:t>herung</w:t>
      </w:r>
      <w:r w:rsidR="0017566B" w:rsidRPr="00182E0E">
        <w:rPr>
          <w:sz w:val="28"/>
          <w:szCs w:val="28"/>
        </w:rPr>
        <w:t xml:space="preserve"> wirkt. </w:t>
      </w:r>
      <w:r w:rsidR="00EF4F40" w:rsidRPr="00182E0E">
        <w:rPr>
          <w:sz w:val="28"/>
          <w:szCs w:val="28"/>
        </w:rPr>
        <w:t>Die</w:t>
      </w:r>
      <w:r w:rsidR="0017566B" w:rsidRPr="00182E0E">
        <w:rPr>
          <w:sz w:val="28"/>
          <w:szCs w:val="28"/>
        </w:rPr>
        <w:t>se</w:t>
      </w:r>
      <w:r w:rsidR="00EF4F40" w:rsidRPr="00182E0E">
        <w:rPr>
          <w:sz w:val="28"/>
          <w:szCs w:val="28"/>
        </w:rPr>
        <w:t xml:space="preserve"> </w:t>
      </w:r>
      <w:r w:rsidR="0017566B" w:rsidRPr="00182E0E">
        <w:rPr>
          <w:sz w:val="28"/>
          <w:szCs w:val="28"/>
        </w:rPr>
        <w:t>V</w:t>
      </w:r>
      <w:r w:rsidR="007809E7" w:rsidRPr="00182E0E">
        <w:rPr>
          <w:sz w:val="28"/>
          <w:szCs w:val="28"/>
        </w:rPr>
        <w:t>ersicherung deckt</w:t>
      </w:r>
      <w:r w:rsidR="00EF4F40" w:rsidRPr="00182E0E">
        <w:rPr>
          <w:sz w:val="28"/>
          <w:szCs w:val="28"/>
        </w:rPr>
        <w:t xml:space="preserve"> sowohl im Falle eines Rechtsstreit</w:t>
      </w:r>
      <w:r w:rsidR="00E9062A">
        <w:rPr>
          <w:sz w:val="28"/>
          <w:szCs w:val="28"/>
        </w:rPr>
        <w:t>es</w:t>
      </w:r>
      <w:r w:rsidR="00EF4D53" w:rsidRPr="00182E0E">
        <w:rPr>
          <w:sz w:val="28"/>
          <w:szCs w:val="28"/>
        </w:rPr>
        <w:t xml:space="preserve"> mit Mitarbeitern oder mit anderen Versicherungsgesellschaften, mit Lieferanten und unter bestimmten Bedingungen</w:t>
      </w:r>
      <w:r w:rsidR="0017566B" w:rsidRPr="00182E0E">
        <w:rPr>
          <w:sz w:val="28"/>
          <w:szCs w:val="28"/>
        </w:rPr>
        <w:t>,</w:t>
      </w:r>
      <w:r w:rsidR="00EF4D53" w:rsidRPr="00182E0E">
        <w:rPr>
          <w:sz w:val="28"/>
          <w:szCs w:val="28"/>
        </w:rPr>
        <w:t xml:space="preserve"> auch mit Kunden. </w:t>
      </w:r>
      <w:r w:rsidRPr="00182E0E">
        <w:rPr>
          <w:sz w:val="28"/>
          <w:szCs w:val="28"/>
        </w:rPr>
        <w:t xml:space="preserve">Das Modul 4 – </w:t>
      </w:r>
      <w:r w:rsidRPr="00E9062A">
        <w:rPr>
          <w:i/>
          <w:sz w:val="28"/>
          <w:szCs w:val="28"/>
          <w:u w:val="single"/>
        </w:rPr>
        <w:t xml:space="preserve">Special </w:t>
      </w:r>
      <w:proofErr w:type="spellStart"/>
      <w:r w:rsidRPr="00E9062A">
        <w:rPr>
          <w:i/>
          <w:sz w:val="28"/>
          <w:szCs w:val="28"/>
          <w:u w:val="single"/>
        </w:rPr>
        <w:t>Protection</w:t>
      </w:r>
      <w:proofErr w:type="spellEnd"/>
      <w:r w:rsidRPr="00182E0E">
        <w:rPr>
          <w:sz w:val="28"/>
          <w:szCs w:val="28"/>
        </w:rPr>
        <w:t xml:space="preserve"> -</w:t>
      </w:r>
      <w:r w:rsidR="00EF4D53" w:rsidRPr="00182E0E">
        <w:rPr>
          <w:sz w:val="28"/>
          <w:szCs w:val="28"/>
        </w:rPr>
        <w:t xml:space="preserve"> </w:t>
      </w:r>
      <w:r w:rsidRPr="00182E0E">
        <w:rPr>
          <w:sz w:val="28"/>
          <w:szCs w:val="28"/>
        </w:rPr>
        <w:t>gewährleistet</w:t>
      </w:r>
      <w:r w:rsidR="00EF4D53" w:rsidRPr="00182E0E">
        <w:rPr>
          <w:sz w:val="28"/>
          <w:szCs w:val="28"/>
        </w:rPr>
        <w:t xml:space="preserve"> auch Beistand </w:t>
      </w:r>
      <w:r w:rsidRPr="00182E0E">
        <w:rPr>
          <w:sz w:val="28"/>
          <w:szCs w:val="28"/>
        </w:rPr>
        <w:t xml:space="preserve">bei </w:t>
      </w:r>
      <w:r w:rsidR="00EF4D53" w:rsidRPr="00182E0E">
        <w:rPr>
          <w:sz w:val="28"/>
          <w:szCs w:val="28"/>
        </w:rPr>
        <w:t>Verletzung</w:t>
      </w:r>
      <w:r w:rsidRPr="00182E0E">
        <w:rPr>
          <w:sz w:val="28"/>
          <w:szCs w:val="28"/>
        </w:rPr>
        <w:t xml:space="preserve"> von</w:t>
      </w:r>
      <w:r w:rsidR="00EF4D53" w:rsidRPr="00182E0E">
        <w:rPr>
          <w:sz w:val="28"/>
          <w:szCs w:val="28"/>
        </w:rPr>
        <w:t xml:space="preserve"> Sonder</w:t>
      </w:r>
      <w:r w:rsidRPr="00182E0E">
        <w:rPr>
          <w:sz w:val="28"/>
          <w:szCs w:val="28"/>
        </w:rPr>
        <w:t>regelungen</w:t>
      </w:r>
      <w:r w:rsidR="00182E0E">
        <w:rPr>
          <w:sz w:val="28"/>
          <w:szCs w:val="28"/>
        </w:rPr>
        <w:t xml:space="preserve"> wie</w:t>
      </w:r>
      <w:r w:rsidR="00EF4D53" w:rsidRPr="00182E0E">
        <w:rPr>
          <w:sz w:val="28"/>
          <w:szCs w:val="28"/>
        </w:rPr>
        <w:t xml:space="preserve"> z. B. </w:t>
      </w:r>
      <w:r w:rsidRPr="00182E0E">
        <w:rPr>
          <w:sz w:val="28"/>
          <w:szCs w:val="28"/>
        </w:rPr>
        <w:t>Sicherheit am Arbeitsplatz,</w:t>
      </w:r>
      <w:r w:rsidR="00182E0E">
        <w:rPr>
          <w:sz w:val="28"/>
          <w:szCs w:val="28"/>
        </w:rPr>
        <w:t xml:space="preserve"> Privacy, Umweltschutz und </w:t>
      </w:r>
      <w:r w:rsidR="00CE7740" w:rsidRPr="00182E0E">
        <w:rPr>
          <w:sz w:val="28"/>
          <w:szCs w:val="28"/>
        </w:rPr>
        <w:t>Amtshaftung.</w:t>
      </w:r>
    </w:p>
    <w:p w:rsidR="00182E0E" w:rsidRDefault="00182E0E" w:rsidP="00182E0E">
      <w:pPr>
        <w:jc w:val="both"/>
        <w:rPr>
          <w:sz w:val="28"/>
          <w:szCs w:val="28"/>
        </w:rPr>
      </w:pPr>
      <w:r>
        <w:rPr>
          <w:rFonts w:ascii="Arial" w:hAnsi="Arial" w:cs="Arial"/>
          <w:noProof/>
          <w:sz w:val="20"/>
          <w:szCs w:val="20"/>
        </w:rPr>
        <w:drawing>
          <wp:anchor distT="0" distB="0" distL="114300" distR="114300" simplePos="0" relativeHeight="251659264" behindDoc="0" locked="0" layoutInCell="1" allowOverlap="1">
            <wp:simplePos x="0" y="0"/>
            <wp:positionH relativeFrom="margin">
              <wp:align>right</wp:align>
            </wp:positionH>
            <wp:positionV relativeFrom="paragraph">
              <wp:posOffset>360680</wp:posOffset>
            </wp:positionV>
            <wp:extent cx="1409700" cy="735280"/>
            <wp:effectExtent l="0" t="0" r="0" b="8255"/>
            <wp:wrapNone/>
            <wp:docPr id="3" name="Grafik 3" descr="Bildergebnis für tutela legale 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tutela legale SP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AEF" w:rsidRPr="00182E0E">
        <w:rPr>
          <w:sz w:val="28"/>
          <w:szCs w:val="28"/>
        </w:rPr>
        <w:t>Diese Polizze ist d</w:t>
      </w:r>
      <w:r w:rsidR="00AF7F36" w:rsidRPr="00182E0E">
        <w:rPr>
          <w:sz w:val="28"/>
          <w:szCs w:val="28"/>
        </w:rPr>
        <w:t>ie optimale Lösung für jede betriebliche Tätigkeit mit maximaler Deckung bis zu 50.000.- Euro für jeden Rechtsstreit.</w:t>
      </w:r>
    </w:p>
    <w:p w:rsidR="00ED6A6F" w:rsidRDefault="00182E0E" w:rsidP="00ED6A6F">
      <w:pPr>
        <w:ind w:right="2669"/>
        <w:jc w:val="right"/>
        <w:rPr>
          <w:b/>
          <w:i/>
          <w:sz w:val="24"/>
          <w:szCs w:val="24"/>
          <w:u w:val="single"/>
        </w:rPr>
      </w:pPr>
      <w:r>
        <w:rPr>
          <w:sz w:val="28"/>
          <w:szCs w:val="28"/>
        </w:rPr>
        <w:br/>
      </w:r>
      <w:r w:rsidRPr="00E9062A">
        <w:rPr>
          <w:b/>
          <w:i/>
          <w:sz w:val="24"/>
          <w:szCs w:val="24"/>
          <w:u w:val="single"/>
        </w:rPr>
        <w:t xml:space="preserve">In Zusammenarbeit mit </w:t>
      </w:r>
      <w:r w:rsidR="00ED6A6F">
        <w:rPr>
          <w:b/>
          <w:i/>
          <w:sz w:val="24"/>
          <w:szCs w:val="24"/>
          <w:u w:val="single"/>
        </w:rPr>
        <w:br w:type="page"/>
      </w:r>
    </w:p>
    <w:p w:rsidR="00DE54EB" w:rsidRDefault="00DE54EB" w:rsidP="00DE54EB">
      <w:pPr>
        <w:pStyle w:val="Default"/>
      </w:pPr>
    </w:p>
    <w:p w:rsidR="00DE54EB" w:rsidRPr="0082130E" w:rsidRDefault="00DE54EB" w:rsidP="00DE54EB">
      <w:pPr>
        <w:pStyle w:val="Default"/>
        <w:pBdr>
          <w:top w:val="single" w:sz="4" w:space="1" w:color="auto"/>
          <w:bottom w:val="single" w:sz="4" w:space="1" w:color="auto"/>
        </w:pBdr>
        <w:shd w:val="clear" w:color="auto" w:fill="E2EFD9"/>
        <w:jc w:val="center"/>
        <w:rPr>
          <w:i/>
          <w:iCs/>
          <w:sz w:val="28"/>
          <w:szCs w:val="28"/>
        </w:rPr>
      </w:pPr>
      <w:r w:rsidRPr="0082130E">
        <w:rPr>
          <w:i/>
          <w:iCs/>
          <w:sz w:val="28"/>
          <w:szCs w:val="28"/>
        </w:rPr>
        <w:t>Angebot Betriebsrechtsschutzversicherung</w:t>
      </w:r>
    </w:p>
    <w:p w:rsidR="00DE54EB" w:rsidRDefault="00DE54EB" w:rsidP="00DE54EB">
      <w:pPr>
        <w:pStyle w:val="Default"/>
        <w:rPr>
          <w:sz w:val="20"/>
          <w:szCs w:val="20"/>
        </w:rPr>
      </w:pPr>
    </w:p>
    <w:p w:rsidR="00DE54EB" w:rsidRPr="00282835" w:rsidRDefault="00DE54EB" w:rsidP="00DE54EB">
      <w:pPr>
        <w:pStyle w:val="Default"/>
        <w:rPr>
          <w:sz w:val="22"/>
          <w:szCs w:val="22"/>
        </w:rPr>
      </w:pPr>
      <w:r w:rsidRPr="00282835">
        <w:rPr>
          <w:sz w:val="22"/>
          <w:szCs w:val="22"/>
        </w:rPr>
        <w:t xml:space="preserve">Versicherungsgesellschaft </w:t>
      </w:r>
      <w:r>
        <w:rPr>
          <w:sz w:val="22"/>
          <w:szCs w:val="22"/>
        </w:rPr>
        <w:tab/>
      </w:r>
      <w:r w:rsidRPr="00282835">
        <w:rPr>
          <w:b/>
          <w:bCs/>
          <w:sz w:val="22"/>
          <w:szCs w:val="22"/>
        </w:rPr>
        <w:t xml:space="preserve">TUTELA LEGALE S.P.A. </w:t>
      </w:r>
      <w:r w:rsidRPr="00282835">
        <w:rPr>
          <w:sz w:val="22"/>
          <w:szCs w:val="22"/>
        </w:rPr>
        <w:t xml:space="preserve">(unabhängige Rechtsschutzgesellschaft) </w:t>
      </w:r>
    </w:p>
    <w:p w:rsidR="00DE54EB" w:rsidRPr="00282835" w:rsidRDefault="00DE54EB" w:rsidP="00DE54EB">
      <w:pPr>
        <w:pStyle w:val="Default"/>
        <w:rPr>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blLook w:val="04A0" w:firstRow="1" w:lastRow="0" w:firstColumn="1" w:lastColumn="0" w:noHBand="0" w:noVBand="1"/>
      </w:tblPr>
      <w:tblGrid>
        <w:gridCol w:w="7371"/>
        <w:gridCol w:w="3148"/>
      </w:tblGrid>
      <w:tr w:rsidR="00DE54EB" w:rsidRPr="00EA6906" w:rsidTr="0082130E">
        <w:tc>
          <w:tcPr>
            <w:tcW w:w="7371" w:type="dxa"/>
            <w:shd w:val="clear" w:color="auto" w:fill="auto"/>
          </w:tcPr>
          <w:p w:rsidR="00DE54EB" w:rsidRPr="00282835" w:rsidRDefault="00DE54EB" w:rsidP="005951BB">
            <w:pPr>
              <w:pStyle w:val="Default"/>
              <w:ind w:left="142"/>
            </w:pPr>
            <w:r w:rsidRPr="00EA6906">
              <w:rPr>
                <w:b/>
                <w:bCs/>
              </w:rPr>
              <w:t xml:space="preserve">VERSICHERUNGSSUMME </w:t>
            </w:r>
            <w:r w:rsidRPr="00EA6906">
              <w:rPr>
                <w:sz w:val="22"/>
                <w:szCs w:val="22"/>
              </w:rPr>
              <w:t>pro Schadensfall (ohne Limit pro Jahr)</w:t>
            </w:r>
          </w:p>
        </w:tc>
        <w:tc>
          <w:tcPr>
            <w:tcW w:w="3148" w:type="dxa"/>
            <w:shd w:val="clear" w:color="auto" w:fill="E2EFD9"/>
            <w:vAlign w:val="center"/>
          </w:tcPr>
          <w:p w:rsidR="00DE54EB" w:rsidRPr="00EA6906" w:rsidRDefault="00677957" w:rsidP="005951BB">
            <w:pPr>
              <w:pStyle w:val="Default"/>
              <w:jc w:val="center"/>
              <w:rPr>
                <w:b/>
              </w:rPr>
            </w:pPr>
            <w:r>
              <w:rPr>
                <w:b/>
              </w:rPr>
              <w:t>Von 20.000 bis 50.000</w:t>
            </w:r>
            <w:r w:rsidR="00DE54EB" w:rsidRPr="00EA6906">
              <w:rPr>
                <w:b/>
              </w:rPr>
              <w:t>€</w:t>
            </w:r>
          </w:p>
        </w:tc>
      </w:tr>
    </w:tbl>
    <w:p w:rsidR="00DE54EB" w:rsidRDefault="00DE54EB" w:rsidP="00DE54EB">
      <w:pPr>
        <w:pStyle w:val="Default"/>
        <w:rPr>
          <w:sz w:val="20"/>
          <w:szCs w:val="20"/>
        </w:rPr>
      </w:pPr>
    </w:p>
    <w:p w:rsidR="00DE54EB" w:rsidRDefault="00DE54EB" w:rsidP="00DE54EB">
      <w:pPr>
        <w:pStyle w:val="Default"/>
        <w:pBdr>
          <w:top w:val="single" w:sz="4" w:space="1" w:color="auto"/>
          <w:left w:val="single" w:sz="4" w:space="4" w:color="auto"/>
          <w:bottom w:val="single" w:sz="4" w:space="1" w:color="auto"/>
          <w:right w:val="single" w:sz="4" w:space="4" w:color="auto"/>
        </w:pBdr>
        <w:spacing w:after="240"/>
        <w:rPr>
          <w:sz w:val="20"/>
          <w:szCs w:val="20"/>
        </w:rPr>
      </w:pPr>
      <w:r>
        <w:t xml:space="preserve"> </w:t>
      </w:r>
      <w:r w:rsidRPr="00282835">
        <w:rPr>
          <w:b/>
          <w:bCs/>
          <w:sz w:val="22"/>
          <w:szCs w:val="22"/>
          <w:highlight w:val="yellow"/>
        </w:rPr>
        <w:t>MODUL 1 - STRAFVERTEIDIGUNG</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0"/>
          <w:szCs w:val="20"/>
        </w:rPr>
        <w:t xml:space="preserve"> </w:t>
      </w:r>
    </w:p>
    <w:p w:rsidR="00DE54EB" w:rsidRPr="00DC22BE" w:rsidRDefault="00DE54EB" w:rsidP="00DE54EB">
      <w:pPr>
        <w:pStyle w:val="Default"/>
        <w:numPr>
          <w:ilvl w:val="0"/>
          <w:numId w:val="1"/>
        </w:numPr>
        <w:spacing w:after="17"/>
        <w:ind w:left="567" w:hanging="283"/>
        <w:jc w:val="both"/>
        <w:rPr>
          <w:sz w:val="20"/>
          <w:szCs w:val="20"/>
        </w:rPr>
      </w:pPr>
      <w:r w:rsidRPr="00DC22BE">
        <w:rPr>
          <w:sz w:val="20"/>
          <w:szCs w:val="20"/>
        </w:rPr>
        <w:t xml:space="preserve">Strafverteidigung bei Fahrlässigkeitsdelikten </w:t>
      </w:r>
    </w:p>
    <w:p w:rsidR="00DE54EB" w:rsidRPr="00DC22BE" w:rsidRDefault="00DE54EB" w:rsidP="00DE54EB">
      <w:pPr>
        <w:pStyle w:val="Default"/>
        <w:numPr>
          <w:ilvl w:val="0"/>
          <w:numId w:val="1"/>
        </w:numPr>
        <w:ind w:left="567" w:hanging="283"/>
        <w:jc w:val="both"/>
        <w:rPr>
          <w:sz w:val="20"/>
          <w:szCs w:val="20"/>
        </w:rPr>
      </w:pPr>
      <w:r w:rsidRPr="00DC22BE">
        <w:rPr>
          <w:sz w:val="20"/>
          <w:szCs w:val="20"/>
        </w:rPr>
        <w:t xml:space="preserve">Strafverteidigung bei Verfahren wegen vorsätzlicher Straftaten, inkl. Straftaten im Zusammenhang mit Verstößen gegen das Steuer- und Verwaltungsrecht. Die Garantie gilt ausschließlich in dem Fall, in dem das Verfahren mit einem rechtskräftigen Freispruch (gemäß Art. 530 der ital. Strafprozessordnung) endet oder die Straftat von „vorsätzlich“ auf „fahrlässig“ zurückgestuft wird. </w:t>
      </w:r>
    </w:p>
    <w:p w:rsidR="00DE54EB" w:rsidRDefault="00DE54EB" w:rsidP="00DE54EB">
      <w:pPr>
        <w:pStyle w:val="Default"/>
        <w:rPr>
          <w:sz w:val="20"/>
          <w:szCs w:val="20"/>
        </w:rPr>
      </w:pPr>
    </w:p>
    <w:p w:rsidR="00DE54EB" w:rsidRDefault="00DE54EB" w:rsidP="00DE54EB">
      <w:pPr>
        <w:pStyle w:val="Default"/>
        <w:pBdr>
          <w:top w:val="single" w:sz="4" w:space="1" w:color="auto"/>
          <w:left w:val="single" w:sz="4" w:space="4" w:color="auto"/>
          <w:bottom w:val="single" w:sz="4" w:space="1" w:color="auto"/>
          <w:right w:val="single" w:sz="4" w:space="4" w:color="auto"/>
        </w:pBdr>
        <w:spacing w:after="240"/>
        <w:rPr>
          <w:sz w:val="20"/>
          <w:szCs w:val="20"/>
        </w:rPr>
      </w:pPr>
      <w:r>
        <w:t xml:space="preserve"> </w:t>
      </w:r>
      <w:r w:rsidRPr="00282835">
        <w:rPr>
          <w:b/>
          <w:bCs/>
          <w:sz w:val="22"/>
          <w:szCs w:val="22"/>
          <w:highlight w:val="yellow"/>
        </w:rPr>
        <w:t>MODUL 2 – ZIVILRECHT AUSSERVERTRAGLICH</w:t>
      </w:r>
      <w:r>
        <w:rPr>
          <w:b/>
          <w:bCs/>
          <w:sz w:val="22"/>
          <w:szCs w:val="22"/>
        </w:rPr>
        <w:t xml:space="preserve"> </w:t>
      </w:r>
      <w:r>
        <w:rPr>
          <w:b/>
          <w:bCs/>
          <w:sz w:val="22"/>
          <w:szCs w:val="22"/>
        </w:rPr>
        <w:tab/>
      </w:r>
      <w:r>
        <w:rPr>
          <w:b/>
          <w:bCs/>
          <w:sz w:val="22"/>
          <w:szCs w:val="22"/>
        </w:rPr>
        <w:tab/>
      </w:r>
      <w:r>
        <w:rPr>
          <w:b/>
          <w:bCs/>
          <w:sz w:val="22"/>
          <w:szCs w:val="22"/>
        </w:rPr>
        <w:tab/>
      </w:r>
      <w:r>
        <w:rPr>
          <w:b/>
          <w:bCs/>
          <w:sz w:val="20"/>
          <w:szCs w:val="20"/>
        </w:rPr>
        <w:t xml:space="preserve"> </w:t>
      </w:r>
    </w:p>
    <w:p w:rsidR="00DE54EB" w:rsidRPr="00DC22BE" w:rsidRDefault="00DE54EB" w:rsidP="00DE54EB">
      <w:pPr>
        <w:pStyle w:val="Default"/>
        <w:numPr>
          <w:ilvl w:val="0"/>
          <w:numId w:val="2"/>
        </w:numPr>
        <w:spacing w:after="14"/>
        <w:ind w:left="567" w:hanging="283"/>
        <w:jc w:val="both"/>
        <w:rPr>
          <w:sz w:val="20"/>
          <w:szCs w:val="20"/>
        </w:rPr>
      </w:pPr>
      <w:r w:rsidRPr="00DC22BE">
        <w:rPr>
          <w:sz w:val="20"/>
          <w:szCs w:val="20"/>
        </w:rPr>
        <w:t xml:space="preserve">Zivilklagen (bzw. bei Einlassung als Zivilkläger in strafrechtlichen Verfahren), um die Erstattung von Schäden zu erhalten, die an Personen oder Gegenständen durch widerrechtliche Handlungen Dritter entstanden sind. </w:t>
      </w:r>
    </w:p>
    <w:p w:rsidR="00DE54EB" w:rsidRPr="00DC22BE" w:rsidRDefault="00DE54EB" w:rsidP="00DE54EB">
      <w:pPr>
        <w:pStyle w:val="Default"/>
        <w:numPr>
          <w:ilvl w:val="0"/>
          <w:numId w:val="2"/>
        </w:numPr>
        <w:ind w:left="567" w:hanging="283"/>
        <w:jc w:val="both"/>
        <w:rPr>
          <w:sz w:val="20"/>
          <w:szCs w:val="20"/>
        </w:rPr>
      </w:pPr>
      <w:r w:rsidRPr="00DC22BE">
        <w:rPr>
          <w:sz w:val="20"/>
          <w:szCs w:val="20"/>
        </w:rPr>
        <w:t xml:space="preserve">Abwehr von Schadensersatzansprüchen aus außervertraglichen Schäden, die Dritten zugeführt wurden. Diese Garantie gilt nur dann, wenn der Schadensfall durch eine gültige Haftpflichtversicherung gedeckt ist. Wenn die Haftpflichtversicherung zwar vorhanden, aber nicht wirksam ist, wird die vorliegende Garantie als Erstrisikogarantie wirksam. </w:t>
      </w:r>
    </w:p>
    <w:p w:rsidR="00DE54EB" w:rsidRPr="00DC22BE" w:rsidRDefault="00DE54EB" w:rsidP="00DE54EB">
      <w:pPr>
        <w:pStyle w:val="Default"/>
        <w:ind w:left="567" w:hanging="283"/>
        <w:rPr>
          <w:sz w:val="20"/>
          <w:szCs w:val="20"/>
        </w:rPr>
      </w:pPr>
    </w:p>
    <w:p w:rsidR="00DE54EB" w:rsidRDefault="00DE54EB" w:rsidP="00DE54EB">
      <w:pPr>
        <w:pStyle w:val="Default"/>
        <w:pBdr>
          <w:top w:val="single" w:sz="4" w:space="1" w:color="auto"/>
          <w:left w:val="single" w:sz="4" w:space="4" w:color="auto"/>
          <w:bottom w:val="single" w:sz="4" w:space="1" w:color="auto"/>
          <w:right w:val="single" w:sz="4" w:space="4" w:color="auto"/>
        </w:pBdr>
        <w:spacing w:after="240"/>
        <w:rPr>
          <w:sz w:val="20"/>
          <w:szCs w:val="20"/>
        </w:rPr>
      </w:pPr>
      <w:r>
        <w:t xml:space="preserve"> </w:t>
      </w:r>
      <w:r w:rsidRPr="00282835">
        <w:rPr>
          <w:b/>
          <w:bCs/>
          <w:sz w:val="22"/>
          <w:szCs w:val="22"/>
          <w:highlight w:val="yellow"/>
        </w:rPr>
        <w:t>MODUL 3 – ZIVILRECHT VERTRAGLICH</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0"/>
          <w:szCs w:val="20"/>
        </w:rPr>
        <w:t xml:space="preserve"> </w:t>
      </w:r>
    </w:p>
    <w:p w:rsidR="00DE54EB" w:rsidRPr="00DC22BE" w:rsidRDefault="00DE54EB" w:rsidP="00DE54EB">
      <w:pPr>
        <w:pStyle w:val="Default"/>
        <w:numPr>
          <w:ilvl w:val="0"/>
          <w:numId w:val="3"/>
        </w:numPr>
        <w:spacing w:after="17"/>
        <w:ind w:left="567" w:hanging="283"/>
        <w:jc w:val="both"/>
        <w:rPr>
          <w:sz w:val="20"/>
          <w:szCs w:val="20"/>
        </w:rPr>
      </w:pPr>
      <w:r w:rsidRPr="00DC22BE">
        <w:rPr>
          <w:sz w:val="20"/>
          <w:szCs w:val="20"/>
        </w:rPr>
        <w:t xml:space="preserve">Streitigkeiten im Zusammenhang mit Immobilien in welchen die Betriebstätigkeit ausgeübt wird (auch als Mieter) </w:t>
      </w:r>
    </w:p>
    <w:p w:rsidR="00DE54EB" w:rsidRPr="00DC22BE" w:rsidRDefault="00DE54EB" w:rsidP="00DE54EB">
      <w:pPr>
        <w:pStyle w:val="Default"/>
        <w:numPr>
          <w:ilvl w:val="0"/>
          <w:numId w:val="3"/>
        </w:numPr>
        <w:spacing w:after="17"/>
        <w:ind w:left="567" w:hanging="283"/>
        <w:jc w:val="both"/>
        <w:rPr>
          <w:sz w:val="20"/>
          <w:szCs w:val="20"/>
        </w:rPr>
      </w:pPr>
      <w:r w:rsidRPr="00DC22BE">
        <w:rPr>
          <w:sz w:val="20"/>
          <w:szCs w:val="20"/>
        </w:rPr>
        <w:t xml:space="preserve">Streitigkeiten mit Angestellten </w:t>
      </w:r>
    </w:p>
    <w:p w:rsidR="00DE54EB" w:rsidRPr="00DC22BE" w:rsidRDefault="00DE54EB" w:rsidP="00DE54EB">
      <w:pPr>
        <w:pStyle w:val="Default"/>
        <w:numPr>
          <w:ilvl w:val="0"/>
          <w:numId w:val="3"/>
        </w:numPr>
        <w:spacing w:after="17"/>
        <w:ind w:left="567" w:hanging="283"/>
        <w:jc w:val="both"/>
        <w:rPr>
          <w:sz w:val="20"/>
          <w:szCs w:val="20"/>
        </w:rPr>
      </w:pPr>
      <w:r w:rsidRPr="00DC22BE">
        <w:rPr>
          <w:sz w:val="20"/>
          <w:szCs w:val="20"/>
        </w:rPr>
        <w:t xml:space="preserve">Streitigkeiten im Zusammenhang mit Versicherungsverträgen, die vom versicherten Betrieb abgeschlossen wurden </w:t>
      </w:r>
    </w:p>
    <w:p w:rsidR="00DE54EB" w:rsidRPr="00DC22BE" w:rsidRDefault="00DE54EB" w:rsidP="00DE54EB">
      <w:pPr>
        <w:pStyle w:val="Default"/>
        <w:numPr>
          <w:ilvl w:val="0"/>
          <w:numId w:val="3"/>
        </w:numPr>
        <w:spacing w:after="17"/>
        <w:ind w:left="567" w:hanging="283"/>
        <w:jc w:val="both"/>
        <w:rPr>
          <w:sz w:val="20"/>
          <w:szCs w:val="20"/>
        </w:rPr>
      </w:pPr>
      <w:r w:rsidRPr="00DC22BE">
        <w:rPr>
          <w:sz w:val="20"/>
          <w:szCs w:val="20"/>
        </w:rPr>
        <w:t xml:space="preserve">Streitigkeiten mit Körperschaften, Fürsorge- und Sozialversicherungsinstituten </w:t>
      </w:r>
    </w:p>
    <w:p w:rsidR="00DE54EB" w:rsidRPr="00DC22BE" w:rsidRDefault="00DE54EB" w:rsidP="00DE54EB">
      <w:pPr>
        <w:pStyle w:val="Default"/>
        <w:numPr>
          <w:ilvl w:val="0"/>
          <w:numId w:val="3"/>
        </w:numPr>
        <w:spacing w:after="17"/>
        <w:ind w:left="567" w:hanging="283"/>
        <w:jc w:val="both"/>
        <w:rPr>
          <w:sz w:val="20"/>
          <w:szCs w:val="20"/>
        </w:rPr>
      </w:pPr>
      <w:r w:rsidRPr="00DC22BE">
        <w:rPr>
          <w:sz w:val="20"/>
          <w:szCs w:val="20"/>
        </w:rPr>
        <w:t xml:space="preserve">Vertragsstreitigkeiten mit Lieferanten (Streitwert mind. € 350.-) </w:t>
      </w:r>
    </w:p>
    <w:p w:rsidR="00DE54EB" w:rsidRPr="00DC22BE" w:rsidRDefault="00DE54EB" w:rsidP="00DE54EB">
      <w:pPr>
        <w:pStyle w:val="Default"/>
        <w:numPr>
          <w:ilvl w:val="0"/>
          <w:numId w:val="3"/>
        </w:numPr>
        <w:ind w:left="567" w:hanging="283"/>
        <w:jc w:val="both"/>
        <w:rPr>
          <w:sz w:val="20"/>
          <w:szCs w:val="20"/>
        </w:rPr>
      </w:pPr>
      <w:r w:rsidRPr="00DC22BE">
        <w:rPr>
          <w:b/>
          <w:bCs/>
          <w:sz w:val="20"/>
          <w:szCs w:val="20"/>
        </w:rPr>
        <w:t xml:space="preserve">Vertragsstreitigkeiten mit Kunden inkl. Eintreibung von Forderungen (max. 4 Fälle pro Versicherungsjahr) </w:t>
      </w:r>
      <w:r w:rsidRPr="00DC22BE">
        <w:rPr>
          <w:sz w:val="20"/>
          <w:szCs w:val="20"/>
        </w:rPr>
        <w:t xml:space="preserve">- die Deckung gilt ausschließlich für </w:t>
      </w:r>
      <w:r w:rsidRPr="00DC22BE">
        <w:rPr>
          <w:b/>
          <w:bCs/>
          <w:sz w:val="20"/>
          <w:szCs w:val="20"/>
        </w:rPr>
        <w:t xml:space="preserve">außergerichtliche </w:t>
      </w:r>
      <w:r w:rsidRPr="00DC22BE">
        <w:rPr>
          <w:sz w:val="20"/>
          <w:szCs w:val="20"/>
        </w:rPr>
        <w:t xml:space="preserve">Streitfälle </w:t>
      </w:r>
    </w:p>
    <w:p w:rsidR="00DE54EB" w:rsidRPr="00DC22BE" w:rsidRDefault="00DE54EB" w:rsidP="00DE54EB">
      <w:pPr>
        <w:pStyle w:val="Default"/>
        <w:rPr>
          <w:sz w:val="20"/>
          <w:szCs w:val="20"/>
        </w:rPr>
      </w:pPr>
    </w:p>
    <w:p w:rsidR="00DE54EB" w:rsidRDefault="00DE54EB" w:rsidP="00DE54EB">
      <w:pPr>
        <w:pStyle w:val="Default"/>
        <w:pBdr>
          <w:top w:val="single" w:sz="4" w:space="1" w:color="auto"/>
          <w:left w:val="single" w:sz="4" w:space="4" w:color="auto"/>
          <w:bottom w:val="single" w:sz="4" w:space="1" w:color="auto"/>
          <w:right w:val="single" w:sz="4" w:space="4" w:color="auto"/>
        </w:pBdr>
        <w:spacing w:after="240"/>
        <w:rPr>
          <w:sz w:val="20"/>
          <w:szCs w:val="20"/>
        </w:rPr>
      </w:pPr>
      <w:r>
        <w:t xml:space="preserve"> </w:t>
      </w:r>
      <w:r w:rsidRPr="00282835">
        <w:rPr>
          <w:b/>
          <w:bCs/>
          <w:sz w:val="22"/>
          <w:szCs w:val="22"/>
          <w:highlight w:val="yellow"/>
        </w:rPr>
        <w:t>MODUL 4 – SPECIAL PROTECTION</w:t>
      </w: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0"/>
          <w:szCs w:val="20"/>
        </w:rPr>
        <w:t xml:space="preserve"> </w:t>
      </w:r>
    </w:p>
    <w:p w:rsidR="00DE54EB" w:rsidRPr="00DC22BE" w:rsidRDefault="00DE54EB" w:rsidP="00DE54EB">
      <w:pPr>
        <w:pStyle w:val="Default"/>
        <w:ind w:left="284"/>
        <w:jc w:val="both"/>
        <w:rPr>
          <w:sz w:val="20"/>
          <w:szCs w:val="20"/>
        </w:rPr>
      </w:pPr>
      <w:r w:rsidRPr="00DC22BE">
        <w:rPr>
          <w:sz w:val="20"/>
          <w:szCs w:val="20"/>
        </w:rPr>
        <w:t>Sicherheit am Arbeitsplatz (D.Lgs.81/2008), Sicherheit von Lebensmittel (D.Lgs.193/2007), Umweltschutzgesetz (D.Lgs.152/2006), Privacy (D.Lgs.196/2003), Amtshaftung (</w:t>
      </w:r>
      <w:proofErr w:type="spellStart"/>
      <w:r w:rsidRPr="00DC22BE">
        <w:rPr>
          <w:sz w:val="20"/>
          <w:szCs w:val="20"/>
        </w:rPr>
        <w:t>D.Lgs</w:t>
      </w:r>
      <w:proofErr w:type="spellEnd"/>
      <w:r w:rsidRPr="00DC22BE">
        <w:rPr>
          <w:sz w:val="20"/>
          <w:szCs w:val="20"/>
        </w:rPr>
        <w:t>. 231/2001), Steuerreform (</w:t>
      </w:r>
      <w:proofErr w:type="spellStart"/>
      <w:r w:rsidRPr="00DC22BE">
        <w:rPr>
          <w:sz w:val="20"/>
          <w:szCs w:val="20"/>
        </w:rPr>
        <w:t>D.Lgs</w:t>
      </w:r>
      <w:proofErr w:type="spellEnd"/>
      <w:r w:rsidRPr="00DC22BE">
        <w:rPr>
          <w:sz w:val="20"/>
          <w:szCs w:val="20"/>
        </w:rPr>
        <w:t>. 472/97)</w:t>
      </w:r>
    </w:p>
    <w:p w:rsidR="00DE54EB" w:rsidRPr="00DC22BE" w:rsidRDefault="00DE54EB" w:rsidP="00DE54EB">
      <w:pPr>
        <w:pStyle w:val="Default"/>
        <w:rPr>
          <w:sz w:val="20"/>
          <w:szCs w:val="20"/>
        </w:rPr>
      </w:pPr>
    </w:p>
    <w:p w:rsidR="00DE54EB" w:rsidRPr="00DC22BE" w:rsidRDefault="00DE54EB" w:rsidP="00DE54EB">
      <w:pPr>
        <w:pStyle w:val="Default"/>
        <w:rPr>
          <w:sz w:val="20"/>
          <w:szCs w:val="20"/>
        </w:rPr>
      </w:pPr>
    </w:p>
    <w:p w:rsidR="00DE54EB" w:rsidRDefault="00DE54EB" w:rsidP="00DE54EB">
      <w:pPr>
        <w:pStyle w:val="Default"/>
        <w:pBdr>
          <w:bottom w:val="single" w:sz="4" w:space="1" w:color="auto"/>
        </w:pBdr>
        <w:shd w:val="clear" w:color="auto" w:fill="E2EFD9"/>
        <w:rPr>
          <w:sz w:val="20"/>
          <w:szCs w:val="20"/>
        </w:rPr>
      </w:pPr>
      <w:r>
        <w:t xml:space="preserve"> </w:t>
      </w:r>
    </w:p>
    <w:p w:rsidR="00ED6A6F" w:rsidRDefault="00ED6A6F" w:rsidP="00E9062A">
      <w:pPr>
        <w:ind w:right="2669"/>
        <w:jc w:val="right"/>
        <w:rPr>
          <w:b/>
          <w:i/>
          <w:sz w:val="24"/>
          <w:szCs w:val="24"/>
          <w:u w:val="single"/>
        </w:rPr>
      </w:pPr>
    </w:p>
    <w:p w:rsidR="0082130E" w:rsidRDefault="0082130E" w:rsidP="0082130E">
      <w:pPr>
        <w:pStyle w:val="Default"/>
        <w:pBdr>
          <w:top w:val="single" w:sz="4" w:space="1" w:color="auto"/>
          <w:left w:val="single" w:sz="4" w:space="4" w:color="auto"/>
          <w:bottom w:val="single" w:sz="4" w:space="1" w:color="auto"/>
          <w:right w:val="single" w:sz="4" w:space="4" w:color="auto"/>
        </w:pBdr>
        <w:spacing w:after="240"/>
        <w:jc w:val="center"/>
        <w:rPr>
          <w:sz w:val="20"/>
          <w:szCs w:val="20"/>
        </w:rPr>
      </w:pPr>
      <w:r w:rsidRPr="0082130E">
        <w:rPr>
          <w:bCs/>
          <w:sz w:val="22"/>
          <w:szCs w:val="22"/>
        </w:rPr>
        <w:t xml:space="preserve">FAHRZEUGRECHTSSCHUTZ &amp; STRASSENZIRKULATION im Angebot </w:t>
      </w:r>
      <w:r w:rsidRPr="0082130E">
        <w:rPr>
          <w:b/>
          <w:bCs/>
          <w:i/>
          <w:sz w:val="22"/>
          <w:szCs w:val="22"/>
          <w:u w:val="single"/>
        </w:rPr>
        <w:t>NICHT</w:t>
      </w:r>
      <w:r w:rsidRPr="0082130E">
        <w:rPr>
          <w:bCs/>
          <w:sz w:val="22"/>
          <w:szCs w:val="22"/>
        </w:rPr>
        <w:t xml:space="preserve"> enthalten</w:t>
      </w:r>
      <w:r w:rsidRPr="0082130E">
        <w:rPr>
          <w:bCs/>
          <w:sz w:val="22"/>
          <w:szCs w:val="22"/>
        </w:rPr>
        <w:br/>
      </w:r>
      <w:bookmarkStart w:id="0" w:name="_GoBack"/>
      <w:bookmarkEnd w:id="0"/>
      <w:r w:rsidRPr="0082130E">
        <w:rPr>
          <w:bCs/>
          <w:sz w:val="22"/>
          <w:szCs w:val="22"/>
        </w:rPr>
        <w:t>Prämie auf Anfrage</w:t>
      </w:r>
      <w:r>
        <w:rPr>
          <w:b/>
          <w:bCs/>
          <w:sz w:val="20"/>
          <w:szCs w:val="20"/>
        </w:rPr>
        <w:t xml:space="preserve"> </w:t>
      </w:r>
    </w:p>
    <w:sectPr w:rsidR="0082130E" w:rsidSect="00ED6A6F">
      <w:headerReference w:type="default" r:id="rId9"/>
      <w:footerReference w:type="default" r:id="rId10"/>
      <w:headerReference w:type="first" r:id="rId11"/>
      <w:footerReference w:type="first" r:id="rId12"/>
      <w:pgSz w:w="11906" w:h="16838"/>
      <w:pgMar w:top="720" w:right="720" w:bottom="720" w:left="720"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390" w:rsidRDefault="00614390" w:rsidP="00182E0E">
      <w:pPr>
        <w:spacing w:after="0" w:line="240" w:lineRule="auto"/>
      </w:pPr>
      <w:r>
        <w:separator/>
      </w:r>
    </w:p>
  </w:endnote>
  <w:endnote w:type="continuationSeparator" w:id="0">
    <w:p w:rsidR="00614390" w:rsidRDefault="00614390" w:rsidP="0018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llianz Sans Light">
    <w:altName w:val="Segoe UI"/>
    <w:charset w:val="00"/>
    <w:family w:val="auto"/>
    <w:pitch w:val="variable"/>
    <w:sig w:usb0="00000001" w:usb1="5000E96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62A" w:rsidRPr="00267C25" w:rsidRDefault="00ED6A6F" w:rsidP="00E9062A">
    <w:pPr>
      <w:pBdr>
        <w:top w:val="single" w:sz="4" w:space="1" w:color="auto"/>
        <w:left w:val="single" w:sz="4" w:space="4" w:color="auto"/>
        <w:bottom w:val="single" w:sz="4" w:space="1" w:color="auto"/>
        <w:right w:val="single" w:sz="4" w:space="4" w:color="auto"/>
      </w:pBdr>
      <w:shd w:val="clear" w:color="auto" w:fill="FFFFCC"/>
      <w:tabs>
        <w:tab w:val="left" w:pos="4860"/>
      </w:tabs>
      <w:jc w:val="center"/>
      <w:rPr>
        <w:rFonts w:ascii="Calibri" w:hAnsi="Calibri" w:cs="Calibri"/>
        <w:lang w:val="de-DE"/>
      </w:rPr>
    </w:pPr>
    <w:r>
      <w:rPr>
        <w:rFonts w:ascii="Calibri" w:hAnsi="Calibri" w:cs="Arial"/>
        <w:b/>
        <w:lang w:val="de-DE"/>
      </w:rPr>
      <w:t xml:space="preserve">Oben angeführtes Angebot gilt als Zusammenfassung der Versicherungsbedingungen und hat keine rechtliche Gültigkeit. Für Tippfehler wir nicht gehaftet. Änderungen der Anzahl von Bediensteten und Umsatz können die Versicherungsprämie ändern. </w:t>
    </w:r>
    <w:r w:rsidR="00E9062A" w:rsidRPr="00514146">
      <w:rPr>
        <w:rFonts w:ascii="Calibri" w:hAnsi="Calibri" w:cs="Arial"/>
        <w:b/>
        <w:lang w:val="de-DE"/>
      </w:rPr>
      <w:t>Vor Abschluss des Vertrages das Informationsheft aufmerksam durchlesen!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F" w:rsidRPr="00267C25" w:rsidRDefault="00ED6A6F" w:rsidP="00ED6A6F">
    <w:pPr>
      <w:pBdr>
        <w:top w:val="single" w:sz="4" w:space="1" w:color="auto"/>
        <w:left w:val="single" w:sz="4" w:space="4" w:color="auto"/>
        <w:bottom w:val="single" w:sz="4" w:space="1" w:color="auto"/>
        <w:right w:val="single" w:sz="4" w:space="4" w:color="auto"/>
      </w:pBdr>
      <w:shd w:val="clear" w:color="auto" w:fill="FFFFCC"/>
      <w:tabs>
        <w:tab w:val="left" w:pos="4860"/>
      </w:tabs>
      <w:jc w:val="center"/>
      <w:rPr>
        <w:rFonts w:ascii="Calibri" w:hAnsi="Calibri" w:cs="Calibri"/>
        <w:lang w:val="de-DE"/>
      </w:rPr>
    </w:pPr>
    <w:r w:rsidRPr="00514146">
      <w:rPr>
        <w:rFonts w:ascii="Calibri" w:hAnsi="Calibri" w:cs="Arial"/>
        <w:b/>
        <w:lang w:val="de-DE"/>
      </w:rPr>
      <w:t>Vor Abschluss des Vertrages das Informationsheft aufmerksam durchlesen!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390" w:rsidRDefault="00614390" w:rsidP="00182E0E">
      <w:pPr>
        <w:spacing w:after="0" w:line="240" w:lineRule="auto"/>
      </w:pPr>
      <w:r>
        <w:separator/>
      </w:r>
    </w:p>
  </w:footnote>
  <w:footnote w:type="continuationSeparator" w:id="0">
    <w:p w:rsidR="00614390" w:rsidRDefault="00614390" w:rsidP="00182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E0E" w:rsidRPr="00182E0E" w:rsidRDefault="00ED6A6F" w:rsidP="00182E0E">
    <w:pPr>
      <w:spacing w:after="0" w:line="240" w:lineRule="auto"/>
      <w:ind w:left="142"/>
      <w:jc w:val="right"/>
      <w:rPr>
        <w:rFonts w:ascii="Allianz Sans Light" w:hAnsi="Allianz Sans Light"/>
        <w:b/>
        <w:sz w:val="20"/>
        <w:szCs w:val="20"/>
        <w:lang w:val="cs-CZ"/>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0" locked="0" layoutInCell="1" allowOverlap="1">
          <wp:simplePos x="0" y="0"/>
          <wp:positionH relativeFrom="column">
            <wp:posOffset>-167005</wp:posOffset>
          </wp:positionH>
          <wp:positionV relativeFrom="paragraph">
            <wp:posOffset>-101600</wp:posOffset>
          </wp:positionV>
          <wp:extent cx="1767840" cy="365911"/>
          <wp:effectExtent l="0" t="0" r="381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659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E0E" w:rsidRPr="00182E0E" w:rsidRDefault="00182E0E" w:rsidP="00182E0E">
    <w:pPr>
      <w:spacing w:after="0" w:line="240" w:lineRule="auto"/>
      <w:ind w:left="142"/>
      <w:jc w:val="right"/>
      <w:rPr>
        <w:rFonts w:ascii="Allianz Sans Light" w:hAnsi="Allianz Sans Light"/>
        <w:b/>
        <w:sz w:val="20"/>
        <w:szCs w:val="20"/>
        <w:lang w:val="cs-CZ"/>
        <w14:shadow w14:blurRad="50800" w14:dist="38100" w14:dir="2700000" w14:sx="100000" w14:sy="100000" w14:kx="0" w14:ky="0" w14:algn="tl">
          <w14:srgbClr w14:val="000000">
            <w14:alpha w14:val="60000"/>
          </w14:srgbClr>
        </w14:shadow>
      </w:rPr>
    </w:pPr>
  </w:p>
  <w:p w:rsidR="00182E0E" w:rsidRPr="00182E0E" w:rsidRDefault="00182E0E" w:rsidP="00ED6A6F">
    <w:pPr>
      <w:tabs>
        <w:tab w:val="right" w:pos="10466"/>
      </w:tabs>
      <w:spacing w:after="0" w:line="240" w:lineRule="auto"/>
      <w:ind w:left="-284"/>
      <w:rPr>
        <w:lang w:val="cs-CZ"/>
      </w:rPr>
    </w:pPr>
    <w:r w:rsidRPr="00182E0E">
      <w:rPr>
        <w:rFonts w:ascii="Allianz Sans Light" w:hAnsi="Allianz Sans Light"/>
        <w:i/>
        <w:color w:val="808080"/>
        <w:lang w:val="cs-CZ"/>
        <w14:shadow w14:blurRad="50800" w14:dist="38100" w14:dir="2700000" w14:sx="100000" w14:sy="100000" w14:kx="0" w14:ky="0" w14:algn="tl">
          <w14:srgbClr w14:val="000000">
            <w14:alpha w14:val="60000"/>
          </w14:srgbClr>
        </w14:shadow>
      </w:rPr>
      <w:t>Roland Premstaller</w:t>
    </w:r>
    <w:r w:rsidRPr="00182E0E">
      <w:rPr>
        <w:rFonts w:ascii="Allianz Sans Light" w:hAnsi="Allianz Sans Light"/>
        <w:i/>
        <w:sz w:val="20"/>
        <w:szCs w:val="20"/>
        <w:lang w:val="cs-CZ"/>
        <w14:shadow w14:blurRad="50800" w14:dist="38100" w14:dir="2700000" w14:sx="100000" w14:sy="100000" w14:kx="0" w14:ky="0" w14:algn="tl">
          <w14:srgbClr w14:val="000000">
            <w14:alpha w14:val="60000"/>
          </w14:srgbClr>
        </w14:shadow>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A6F" w:rsidRPr="00182E0E" w:rsidRDefault="00ED6A6F" w:rsidP="00ED6A6F">
    <w:pPr>
      <w:spacing w:after="0" w:line="240" w:lineRule="auto"/>
      <w:ind w:left="142"/>
      <w:jc w:val="right"/>
      <w:rPr>
        <w:rFonts w:ascii="Allianz Sans Light" w:hAnsi="Allianz Sans Light"/>
        <w:b/>
        <w:sz w:val="20"/>
        <w:szCs w:val="20"/>
        <w:lang w:val="cs-CZ"/>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1312" behindDoc="0" locked="0" layoutInCell="1" allowOverlap="1" wp14:anchorId="4936E31B" wp14:editId="59B34BDD">
          <wp:simplePos x="0" y="0"/>
          <wp:positionH relativeFrom="column">
            <wp:posOffset>-247650</wp:posOffset>
          </wp:positionH>
          <wp:positionV relativeFrom="paragraph">
            <wp:posOffset>-142875</wp:posOffset>
          </wp:positionV>
          <wp:extent cx="3856355" cy="798195"/>
          <wp:effectExtent l="0" t="0" r="0" b="190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635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E0E">
      <w:rPr>
        <w:rFonts w:ascii="Allianz Sans Light" w:hAnsi="Allianz Sans Light"/>
        <w:b/>
        <w:sz w:val="20"/>
        <w:szCs w:val="20"/>
        <w:lang w:val="cs-CZ"/>
        <w14:shadow w14:blurRad="50800" w14:dist="38100" w14:dir="2700000" w14:sx="100000" w14:sy="100000" w14:kx="0" w14:ky="0" w14:algn="tl">
          <w14:srgbClr w14:val="000000">
            <w14:alpha w14:val="60000"/>
          </w14:srgbClr>
        </w14:shadow>
      </w:rPr>
      <w:t>Am Gries 13</w:t>
    </w:r>
  </w:p>
  <w:p w:rsidR="00ED6A6F" w:rsidRPr="00182E0E" w:rsidRDefault="00ED6A6F" w:rsidP="00ED6A6F">
    <w:pPr>
      <w:spacing w:after="0" w:line="240" w:lineRule="auto"/>
      <w:ind w:left="142"/>
      <w:jc w:val="right"/>
      <w:rPr>
        <w:rFonts w:ascii="Allianz Sans Light" w:hAnsi="Allianz Sans Light"/>
        <w:b/>
        <w:sz w:val="20"/>
        <w:szCs w:val="20"/>
        <w:lang w:val="cs-CZ"/>
        <w14:shadow w14:blurRad="50800" w14:dist="38100" w14:dir="2700000" w14:sx="100000" w14:sy="100000" w14:kx="0" w14:ky="0" w14:algn="tl">
          <w14:srgbClr w14:val="000000">
            <w14:alpha w14:val="60000"/>
          </w14:srgbClr>
        </w14:shadow>
      </w:rPr>
    </w:pPr>
    <w:r w:rsidRPr="00182E0E">
      <w:rPr>
        <w:rFonts w:ascii="Allianz Sans Light" w:hAnsi="Allianz Sans Light"/>
        <w:b/>
        <w:sz w:val="20"/>
        <w:szCs w:val="20"/>
        <w:lang w:val="cs-CZ"/>
        <w14:shadow w14:blurRad="50800" w14:dist="38100" w14:dir="2700000" w14:sx="100000" w14:sy="100000" w14:kx="0" w14:ky="0" w14:algn="tl">
          <w14:srgbClr w14:val="000000">
            <w14:alpha w14:val="60000"/>
          </w14:srgbClr>
        </w14:shadow>
      </w:rPr>
      <w:t>39011 LANA BZ</w:t>
    </w:r>
  </w:p>
  <w:p w:rsidR="00ED6A6F" w:rsidRPr="00182E0E" w:rsidRDefault="00ED6A6F" w:rsidP="00ED6A6F">
    <w:pPr>
      <w:spacing w:after="0" w:line="240" w:lineRule="auto"/>
      <w:ind w:left="142"/>
      <w:jc w:val="right"/>
      <w:rPr>
        <w:rFonts w:ascii="Allianz Sans Light" w:hAnsi="Allianz Sans Light"/>
        <w:b/>
        <w:sz w:val="20"/>
        <w:szCs w:val="20"/>
        <w:lang w:val="cs-CZ"/>
        <w14:shadow w14:blurRad="50800" w14:dist="38100" w14:dir="2700000" w14:sx="100000" w14:sy="100000" w14:kx="0" w14:ky="0" w14:algn="tl">
          <w14:srgbClr w14:val="000000">
            <w14:alpha w14:val="60000"/>
          </w14:srgbClr>
        </w14:shadow>
      </w:rPr>
    </w:pPr>
    <w:r w:rsidRPr="00182E0E">
      <w:rPr>
        <w:rFonts w:ascii="Allianz Sans Light" w:hAnsi="Allianz Sans Light"/>
        <w:b/>
        <w:sz w:val="20"/>
        <w:szCs w:val="20"/>
        <w:lang w:val="cs-CZ"/>
        <w14:shadow w14:blurRad="50800" w14:dist="38100" w14:dir="2700000" w14:sx="100000" w14:sy="100000" w14:kx="0" w14:ky="0" w14:algn="tl">
          <w14:srgbClr w14:val="000000">
            <w14:alpha w14:val="60000"/>
          </w14:srgbClr>
        </w14:shadow>
      </w:rPr>
      <w:t>Tel. 0473 550071</w:t>
    </w:r>
  </w:p>
  <w:p w:rsidR="00ED6A6F" w:rsidRPr="00182E0E" w:rsidRDefault="00ED6A6F" w:rsidP="00ED6A6F">
    <w:pPr>
      <w:spacing w:after="0" w:line="240" w:lineRule="auto"/>
      <w:ind w:left="142"/>
      <w:jc w:val="right"/>
      <w:rPr>
        <w:rFonts w:ascii="Allianz Sans Light" w:hAnsi="Allianz Sans Light"/>
        <w:b/>
        <w:sz w:val="20"/>
        <w:szCs w:val="20"/>
        <w:lang w:val="cs-CZ"/>
        <w14:shadow w14:blurRad="50800" w14:dist="38100" w14:dir="2700000" w14:sx="100000" w14:sy="100000" w14:kx="0" w14:ky="0" w14:algn="tl">
          <w14:srgbClr w14:val="000000">
            <w14:alpha w14:val="60000"/>
          </w14:srgbClr>
        </w14:shadow>
      </w:rPr>
    </w:pPr>
    <w:r w:rsidRPr="00182E0E">
      <w:rPr>
        <w:rFonts w:ascii="Allianz Sans Light" w:hAnsi="Allianz Sans Light"/>
        <w:b/>
        <w:sz w:val="20"/>
        <w:szCs w:val="20"/>
        <w:lang w:val="cs-CZ"/>
        <w14:shadow w14:blurRad="50800" w14:dist="38100" w14:dir="2700000" w14:sx="100000" w14:sy="100000" w14:kx="0" w14:ky="0" w14:algn="tl">
          <w14:srgbClr w14:val="000000">
            <w14:alpha w14:val="60000"/>
          </w14:srgbClr>
        </w14:shadow>
      </w:rPr>
      <w:t>Fax  0471 554720</w:t>
    </w:r>
  </w:p>
  <w:p w:rsidR="00ED6A6F" w:rsidRPr="00182E0E" w:rsidRDefault="00ED6A6F" w:rsidP="00ED6A6F">
    <w:pPr>
      <w:tabs>
        <w:tab w:val="right" w:pos="10466"/>
      </w:tabs>
      <w:spacing w:after="0" w:line="240" w:lineRule="auto"/>
      <w:ind w:left="-284"/>
      <w:rPr>
        <w:rFonts w:ascii="Allianz Sans Light" w:hAnsi="Allianz Sans Light"/>
        <w:i/>
        <w:sz w:val="20"/>
        <w:szCs w:val="20"/>
        <w:lang w:val="cs-CZ"/>
        <w14:shadow w14:blurRad="50800" w14:dist="38100" w14:dir="2700000" w14:sx="100000" w14:sy="100000" w14:kx="0" w14:ky="0" w14:algn="tl">
          <w14:srgbClr w14:val="000000">
            <w14:alpha w14:val="60000"/>
          </w14:srgbClr>
        </w14:shadow>
      </w:rPr>
    </w:pPr>
    <w:r w:rsidRPr="00182E0E">
      <w:rPr>
        <w:rFonts w:ascii="Allianz Sans Light" w:hAnsi="Allianz Sans Light"/>
        <w:i/>
        <w:color w:val="808080"/>
        <w:lang w:val="cs-CZ"/>
        <w14:shadow w14:blurRad="50800" w14:dist="38100" w14:dir="2700000" w14:sx="100000" w14:sy="100000" w14:kx="0" w14:ky="0" w14:algn="tl">
          <w14:srgbClr w14:val="000000">
            <w14:alpha w14:val="60000"/>
          </w14:srgbClr>
        </w14:shadow>
      </w:rPr>
      <w:t>Roland Premstaller</w:t>
    </w:r>
    <w:r w:rsidRPr="00182E0E">
      <w:rPr>
        <w:rFonts w:ascii="Allianz Sans Light" w:hAnsi="Allianz Sans Light"/>
        <w:i/>
        <w:sz w:val="20"/>
        <w:szCs w:val="20"/>
        <w:lang w:val="cs-CZ"/>
        <w14:shadow w14:blurRad="50800" w14:dist="38100" w14:dir="2700000" w14:sx="100000" w14:sy="100000" w14:kx="0" w14:ky="0" w14:algn="tl">
          <w14:srgbClr w14:val="000000">
            <w14:alpha w14:val="60000"/>
          </w14:srgbClr>
        </w14:shadow>
      </w:rPr>
      <w:tab/>
    </w:r>
    <w:hyperlink r:id="rId2" w:history="1">
      <w:r w:rsidRPr="00182E0E">
        <w:rPr>
          <w:rStyle w:val="Hyperlink"/>
          <w:rFonts w:ascii="Allianz Sans Light" w:hAnsi="Allianz Sans Light"/>
          <w:i/>
          <w:sz w:val="20"/>
          <w:szCs w:val="20"/>
          <w:lang w:val="cs-CZ"/>
          <w14:shadow w14:blurRad="50800" w14:dist="38100" w14:dir="2700000" w14:sx="100000" w14:sy="100000" w14:kx="0" w14:ky="0" w14:algn="tl">
            <w14:srgbClr w14:val="000000">
              <w14:alpha w14:val="60000"/>
            </w14:srgbClr>
          </w14:shadow>
        </w:rPr>
        <w:t>info</w:t>
      </w:r>
      <w:r w:rsidRPr="00182E0E">
        <w:rPr>
          <w:rStyle w:val="Hyperlink"/>
          <w:rFonts w:ascii="Century Gothic" w:hAnsi="Century Gothic"/>
          <w:i/>
          <w:sz w:val="20"/>
          <w:szCs w:val="20"/>
          <w:lang w:val="cs-CZ"/>
          <w14:shadow w14:blurRad="50800" w14:dist="38100" w14:dir="2700000" w14:sx="100000" w14:sy="100000" w14:kx="0" w14:ky="0" w14:algn="tl">
            <w14:srgbClr w14:val="000000">
              <w14:alpha w14:val="60000"/>
            </w14:srgbClr>
          </w14:shadow>
        </w:rPr>
        <w:t>@</w:t>
      </w:r>
      <w:r w:rsidRPr="00182E0E">
        <w:rPr>
          <w:rStyle w:val="Hyperlink"/>
          <w:rFonts w:ascii="Allianz Sans Light" w:hAnsi="Allianz Sans Light"/>
          <w:i/>
          <w:sz w:val="20"/>
          <w:szCs w:val="20"/>
          <w:lang w:val="cs-CZ"/>
          <w14:shadow w14:blurRad="50800" w14:dist="38100" w14:dir="2700000" w14:sx="100000" w14:sy="100000" w14:kx="0" w14:ky="0" w14:algn="tl">
            <w14:srgbClr w14:val="000000">
              <w14:alpha w14:val="60000"/>
            </w14:srgbClr>
          </w14:shadow>
        </w:rPr>
        <w:t>proconsulting.info</w:t>
      </w:r>
    </w:hyperlink>
  </w:p>
  <w:p w:rsidR="00ED6A6F" w:rsidRPr="00182E0E" w:rsidRDefault="00ED6A6F" w:rsidP="00ED6A6F">
    <w:pPr>
      <w:tabs>
        <w:tab w:val="right" w:pos="9923"/>
      </w:tabs>
      <w:spacing w:after="0" w:line="240" w:lineRule="auto"/>
      <w:ind w:left="-426"/>
      <w:jc w:val="right"/>
      <w:rPr>
        <w:rFonts w:ascii="Allianz Sans Light" w:hAnsi="Allianz Sans Light"/>
        <w:i/>
        <w:sz w:val="20"/>
        <w:szCs w:val="20"/>
        <w:lang w:val="cs-CZ"/>
        <w14:shadow w14:blurRad="50800" w14:dist="38100" w14:dir="2700000" w14:sx="100000" w14:sy="100000" w14:kx="0" w14:ky="0" w14:algn="tl">
          <w14:srgbClr w14:val="000000">
            <w14:alpha w14:val="60000"/>
          </w14:srgbClr>
        </w14:shadow>
      </w:rPr>
    </w:pPr>
    <w:r w:rsidRPr="00182E0E">
      <w:rPr>
        <w:rFonts w:ascii="Allianz Sans Light" w:hAnsi="Allianz Sans Light"/>
        <w:i/>
        <w:sz w:val="20"/>
        <w:szCs w:val="20"/>
        <w:lang w:val="cs-CZ"/>
        <w14:shadow w14:blurRad="50800" w14:dist="38100" w14:dir="2700000" w14:sx="100000" w14:sy="100000" w14:kx="0" w14:ky="0" w14:algn="tl">
          <w14:srgbClr w14:val="000000">
            <w14:alpha w14:val="60000"/>
          </w14:srgbClr>
        </w14:shadow>
      </w:rPr>
      <w:t>proconsultingohg@pec.it</w:t>
    </w:r>
  </w:p>
  <w:p w:rsidR="00ED6A6F" w:rsidRPr="00182E0E" w:rsidRDefault="00614390" w:rsidP="00ED6A6F">
    <w:pPr>
      <w:tabs>
        <w:tab w:val="right" w:pos="9923"/>
      </w:tabs>
      <w:spacing w:after="0" w:line="240" w:lineRule="auto"/>
      <w:ind w:left="-426"/>
      <w:jc w:val="right"/>
      <w:rPr>
        <w:lang w:val="cs-CZ"/>
      </w:rPr>
    </w:pPr>
    <w:hyperlink r:id="rId3" w:history="1">
      <w:r w:rsidR="00ED6A6F" w:rsidRPr="00182E0E">
        <w:rPr>
          <w:rStyle w:val="Hyperlink"/>
          <w:rFonts w:ascii="Allianz Sans Light" w:hAnsi="Allianz Sans Light"/>
          <w:i/>
          <w:sz w:val="20"/>
          <w:szCs w:val="20"/>
          <w:lang w:val="cs-CZ"/>
          <w14:shadow w14:blurRad="50800" w14:dist="38100" w14:dir="2700000" w14:sx="100000" w14:sy="100000" w14:kx="0" w14:ky="0" w14:algn="tl">
            <w14:srgbClr w14:val="000000">
              <w14:alpha w14:val="60000"/>
            </w14:srgbClr>
          </w14:shadow>
        </w:rPr>
        <w:t>WWW.PROCONSULTING.INFO</w:t>
      </w:r>
    </w:hyperlink>
  </w:p>
  <w:p w:rsidR="00ED6A6F" w:rsidRPr="00ED6A6F" w:rsidRDefault="00ED6A6F">
    <w:pPr>
      <w:pStyle w:val="Kopfzeile"/>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0C74"/>
    <w:multiLevelType w:val="hybridMultilevel"/>
    <w:tmpl w:val="FCB654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442C4C"/>
    <w:multiLevelType w:val="hybridMultilevel"/>
    <w:tmpl w:val="11E876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746E9"/>
    <w:multiLevelType w:val="hybridMultilevel"/>
    <w:tmpl w:val="2B34DC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AE"/>
    <w:rsid w:val="001626EB"/>
    <w:rsid w:val="0017566B"/>
    <w:rsid w:val="00182E0E"/>
    <w:rsid w:val="002C4E08"/>
    <w:rsid w:val="003379B4"/>
    <w:rsid w:val="004935AE"/>
    <w:rsid w:val="00550DD2"/>
    <w:rsid w:val="005A5C77"/>
    <w:rsid w:val="00614390"/>
    <w:rsid w:val="006148A5"/>
    <w:rsid w:val="00677957"/>
    <w:rsid w:val="007809E7"/>
    <w:rsid w:val="007F0952"/>
    <w:rsid w:val="0082130E"/>
    <w:rsid w:val="00863631"/>
    <w:rsid w:val="008814B3"/>
    <w:rsid w:val="009102EA"/>
    <w:rsid w:val="00952426"/>
    <w:rsid w:val="009A3754"/>
    <w:rsid w:val="009D4754"/>
    <w:rsid w:val="009E2F8B"/>
    <w:rsid w:val="00A33820"/>
    <w:rsid w:val="00AF7F36"/>
    <w:rsid w:val="00B00AD7"/>
    <w:rsid w:val="00B369F2"/>
    <w:rsid w:val="00B647A8"/>
    <w:rsid w:val="00BE3217"/>
    <w:rsid w:val="00CE7740"/>
    <w:rsid w:val="00D35AEF"/>
    <w:rsid w:val="00DE039F"/>
    <w:rsid w:val="00DE4E44"/>
    <w:rsid w:val="00DE54EB"/>
    <w:rsid w:val="00E9062A"/>
    <w:rsid w:val="00ED6A6F"/>
    <w:rsid w:val="00EF4D53"/>
    <w:rsid w:val="00EF4F40"/>
    <w:rsid w:val="00F24680"/>
    <w:rsid w:val="00F77A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725CF"/>
  <w15:chartTrackingRefBased/>
  <w15:docId w15:val="{88AD917A-3DEF-4EB7-A02E-505F1F95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2E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2E0E"/>
  </w:style>
  <w:style w:type="paragraph" w:styleId="Fuzeile">
    <w:name w:val="footer"/>
    <w:basedOn w:val="Standard"/>
    <w:link w:val="FuzeileZchn"/>
    <w:uiPriority w:val="99"/>
    <w:unhideWhenUsed/>
    <w:rsid w:val="00182E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2E0E"/>
  </w:style>
  <w:style w:type="character" w:styleId="Hyperlink">
    <w:name w:val="Hyperlink"/>
    <w:semiHidden/>
    <w:rsid w:val="00182E0E"/>
    <w:rPr>
      <w:color w:val="0000FF"/>
      <w:u w:val="single"/>
    </w:rPr>
  </w:style>
  <w:style w:type="paragraph" w:styleId="Sprechblasentext">
    <w:name w:val="Balloon Text"/>
    <w:basedOn w:val="Standard"/>
    <w:link w:val="SprechblasentextZchn"/>
    <w:uiPriority w:val="99"/>
    <w:semiHidden/>
    <w:unhideWhenUsed/>
    <w:rsid w:val="00DE03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039F"/>
    <w:rPr>
      <w:rFonts w:ascii="Segoe UI" w:hAnsi="Segoe UI" w:cs="Segoe UI"/>
      <w:sz w:val="18"/>
      <w:szCs w:val="18"/>
    </w:rPr>
  </w:style>
  <w:style w:type="paragraph" w:customStyle="1" w:styleId="Default">
    <w:name w:val="Default"/>
    <w:rsid w:val="00DE54EB"/>
    <w:pPr>
      <w:autoSpaceDE w:val="0"/>
      <w:autoSpaceDN w:val="0"/>
      <w:adjustRightInd w:val="0"/>
      <w:spacing w:after="0" w:line="240"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hyperlink" Target="http://WWW.PROCONSULTING.INFO" TargetMode="External"/><Relationship Id="rId2" Type="http://schemas.openxmlformats.org/officeDocument/2006/relationships/hyperlink" Target="mailto:info@proconsulting.info" TargetMode="External"/><Relationship Id="rId1"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Rabensteiner</dc:creator>
  <cp:keywords/>
  <dc:description/>
  <cp:lastModifiedBy>Daniel Vogelsberger</cp:lastModifiedBy>
  <cp:revision>4</cp:revision>
  <cp:lastPrinted>2017-08-21T12:48:00Z</cp:lastPrinted>
  <dcterms:created xsi:type="dcterms:W3CDTF">2017-09-13T14:27:00Z</dcterms:created>
  <dcterms:modified xsi:type="dcterms:W3CDTF">2017-10-16T13:30:00Z</dcterms:modified>
</cp:coreProperties>
</file>